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C2" w:rsidRDefault="00AC1DC2" w:rsidP="00447A0A">
      <w:pPr>
        <w:pStyle w:val="Default"/>
        <w:ind w:firstLine="709"/>
        <w:rPr>
          <w:b/>
          <w:bCs/>
        </w:rPr>
      </w:pPr>
      <w:r>
        <w:rPr>
          <w:b/>
          <w:bCs/>
        </w:rPr>
        <w:t>Информация о программе аспирантуры</w:t>
      </w:r>
    </w:p>
    <w:p w:rsidR="00AC1DC2" w:rsidRDefault="00AC1DC2" w:rsidP="00447A0A">
      <w:pPr>
        <w:pStyle w:val="Default"/>
        <w:ind w:firstLine="709"/>
        <w:rPr>
          <w:b/>
          <w:bCs/>
        </w:rPr>
      </w:pPr>
    </w:p>
    <w:p w:rsidR="00447A0A" w:rsidRDefault="00447A0A" w:rsidP="00447A0A">
      <w:pPr>
        <w:pStyle w:val="Default"/>
        <w:ind w:firstLine="709"/>
        <w:rPr>
          <w:b/>
          <w:bCs/>
        </w:rPr>
      </w:pPr>
    </w:p>
    <w:p w:rsidR="00447A0A" w:rsidRDefault="00447A0A" w:rsidP="00447A0A">
      <w:pPr>
        <w:pStyle w:val="Default"/>
        <w:jc w:val="both"/>
      </w:pPr>
      <w:r>
        <w:t>Н</w:t>
      </w:r>
      <w:r w:rsidRPr="00C449A7">
        <w:t>аправлени</w:t>
      </w:r>
      <w:r>
        <w:t>е</w:t>
      </w:r>
      <w:r w:rsidRPr="00C449A7">
        <w:t xml:space="preserve"> подготовки –</w:t>
      </w:r>
      <w:r>
        <w:t xml:space="preserve"> </w:t>
      </w:r>
      <w:r w:rsidRPr="00C449A7">
        <w:t>05.06.01 Науки о Земле</w:t>
      </w:r>
      <w:r>
        <w:t>.</w:t>
      </w:r>
    </w:p>
    <w:p w:rsidR="00447A0A" w:rsidRDefault="00447A0A" w:rsidP="00447A0A">
      <w:pPr>
        <w:pStyle w:val="Default"/>
        <w:jc w:val="both"/>
      </w:pPr>
      <w:r>
        <w:t>С</w:t>
      </w:r>
      <w:r w:rsidRPr="00C449A7">
        <w:t>пециальност</w:t>
      </w:r>
      <w:r>
        <w:t>ь</w:t>
      </w:r>
      <w:r w:rsidRPr="00C449A7">
        <w:t xml:space="preserve"> </w:t>
      </w:r>
      <w:r w:rsidRPr="00A05255">
        <w:rPr>
          <w:bCs/>
        </w:rPr>
        <w:t>25.00.11</w:t>
      </w:r>
      <w:r w:rsidRPr="00C449A7">
        <w:rPr>
          <w:b/>
          <w:bCs/>
        </w:rPr>
        <w:t xml:space="preserve"> </w:t>
      </w:r>
      <w:r w:rsidRPr="00C449A7">
        <w:t>– Геология, поиски и разведка тв</w:t>
      </w:r>
      <w:r>
        <w:t>е</w:t>
      </w:r>
      <w:r w:rsidRPr="00C449A7">
        <w:t xml:space="preserve">рдых полезных ископаемых, </w:t>
      </w:r>
      <w:proofErr w:type="spellStart"/>
      <w:r w:rsidRPr="00C449A7">
        <w:t>минерагения</w:t>
      </w:r>
      <w:proofErr w:type="spellEnd"/>
      <w:r>
        <w:t>.</w:t>
      </w:r>
    </w:p>
    <w:p w:rsidR="00447A0A" w:rsidRDefault="00C521ED" w:rsidP="00447A0A">
      <w:pPr>
        <w:pStyle w:val="Default"/>
        <w:jc w:val="both"/>
      </w:pPr>
      <w:r>
        <w:t xml:space="preserve">Квалификация, </w:t>
      </w:r>
      <w:proofErr w:type="spellStart"/>
      <w:r>
        <w:t>прис</w:t>
      </w:r>
      <w:r w:rsidR="00447A0A">
        <w:t>ваемая</w:t>
      </w:r>
      <w:proofErr w:type="spellEnd"/>
      <w:r w:rsidR="00447A0A">
        <w:t xml:space="preserve"> выпускникам: </w:t>
      </w:r>
      <w:r w:rsidR="00447A0A" w:rsidRPr="009F52E1">
        <w:t>«Исследователь</w:t>
      </w:r>
      <w:r w:rsidR="00447A0A">
        <w:t>».</w:t>
      </w:r>
    </w:p>
    <w:p w:rsidR="002313B8" w:rsidRPr="00C449A7" w:rsidRDefault="00447A0A" w:rsidP="002313B8">
      <w:pPr>
        <w:pStyle w:val="Default"/>
      </w:pPr>
      <w:r w:rsidRPr="00BB7DCD">
        <w:rPr>
          <w:bCs/>
        </w:rPr>
        <w:t xml:space="preserve">Срок обучения: </w:t>
      </w:r>
      <w:r w:rsidRPr="00BB7DCD">
        <w:t>3 года</w:t>
      </w:r>
      <w:r w:rsidR="002313B8" w:rsidRPr="002313B8">
        <w:t xml:space="preserve"> </w:t>
      </w:r>
      <w:r w:rsidR="002313B8" w:rsidRPr="00C449A7">
        <w:t>очная</w:t>
      </w:r>
      <w:r w:rsidRPr="00BB7DCD">
        <w:t xml:space="preserve"> и 4 года</w:t>
      </w:r>
      <w:r w:rsidR="002313B8">
        <w:t xml:space="preserve"> </w:t>
      </w:r>
      <w:r w:rsidR="002313B8" w:rsidRPr="00C449A7">
        <w:t xml:space="preserve">заочная. </w:t>
      </w:r>
    </w:p>
    <w:p w:rsidR="00447A0A" w:rsidRPr="00BB7DCD" w:rsidRDefault="00447A0A" w:rsidP="00447A0A">
      <w:pPr>
        <w:pStyle w:val="Default"/>
      </w:pPr>
      <w:r w:rsidRPr="00BB7DCD">
        <w:t xml:space="preserve"> </w:t>
      </w:r>
    </w:p>
    <w:p w:rsidR="00447A0A" w:rsidRDefault="00447A0A" w:rsidP="00447A0A">
      <w:pPr>
        <w:pStyle w:val="Default"/>
        <w:rPr>
          <w:b/>
          <w:bCs/>
        </w:rPr>
      </w:pPr>
    </w:p>
    <w:p w:rsidR="00447A0A" w:rsidRPr="00C449A7" w:rsidRDefault="00447A0A" w:rsidP="00447A0A">
      <w:pPr>
        <w:pStyle w:val="Default"/>
        <w:jc w:val="both"/>
      </w:pPr>
      <w:r>
        <w:t>Образовательная программа подготовки научно-педагогических кадров в аспирантуре разработана на основании следующих нормативных документов:</w:t>
      </w:r>
    </w:p>
    <w:p w:rsidR="00447A0A" w:rsidRPr="00C449A7" w:rsidRDefault="00447A0A" w:rsidP="00447A0A">
      <w:pPr>
        <w:pStyle w:val="Default"/>
        <w:numPr>
          <w:ilvl w:val="0"/>
          <w:numId w:val="1"/>
        </w:numPr>
        <w:spacing w:line="240" w:lineRule="atLeast"/>
        <w:ind w:left="0" w:firstLine="709"/>
        <w:jc w:val="both"/>
      </w:pPr>
      <w:r>
        <w:rPr>
          <w:rFonts w:eastAsia="Times New Roman"/>
          <w:lang w:eastAsia="ru-RU"/>
        </w:rPr>
        <w:t>Федеральный закон Российской Федерации от 29.12.2019 № 273-ФЗ «Об образовании в Российской Федерации»</w:t>
      </w:r>
      <w:r w:rsidRPr="00C449A7">
        <w:t xml:space="preserve">; </w:t>
      </w:r>
    </w:p>
    <w:p w:rsidR="00447A0A" w:rsidRPr="00A81527" w:rsidRDefault="00447A0A" w:rsidP="00447A0A">
      <w:pPr>
        <w:pStyle w:val="Default"/>
        <w:numPr>
          <w:ilvl w:val="0"/>
          <w:numId w:val="1"/>
        </w:numPr>
        <w:shd w:val="clear" w:color="auto" w:fill="FFFFFF"/>
        <w:spacing w:line="240" w:lineRule="atLeast"/>
        <w:ind w:left="0" w:firstLine="709"/>
        <w:jc w:val="both"/>
        <w:rPr>
          <w:rFonts w:eastAsia="Times New Roman"/>
          <w:bCs/>
          <w:lang w:eastAsia="ru-RU"/>
        </w:rPr>
      </w:pPr>
      <w:r>
        <w:t xml:space="preserve">Постановление Правительства РФ от 24.09.2013 № 842 (ред. от 21.04.2016) «О порядке присуждения ученых степеней»; </w:t>
      </w:r>
    </w:p>
    <w:p w:rsidR="00447A0A" w:rsidRPr="00A81527" w:rsidRDefault="00447A0A" w:rsidP="00447A0A">
      <w:pPr>
        <w:pStyle w:val="Default"/>
        <w:numPr>
          <w:ilvl w:val="0"/>
          <w:numId w:val="1"/>
        </w:numPr>
        <w:shd w:val="clear" w:color="auto" w:fill="FFFFFF"/>
        <w:spacing w:line="240" w:lineRule="atLeast"/>
        <w:ind w:left="0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Приказ </w:t>
      </w:r>
      <w:proofErr w:type="spellStart"/>
      <w:r>
        <w:rPr>
          <w:rFonts w:eastAsia="Times New Roman"/>
          <w:bCs/>
          <w:lang w:eastAsia="ru-RU"/>
        </w:rPr>
        <w:t>Минобрнауки</w:t>
      </w:r>
      <w:proofErr w:type="spellEnd"/>
      <w:r>
        <w:rPr>
          <w:rFonts w:eastAsia="Times New Roman"/>
          <w:bCs/>
          <w:lang w:eastAsia="ru-RU"/>
        </w:rPr>
        <w:t xml:space="preserve"> России от 02.09.2014 г. № 1192 «Об установлении соответствия Номенклатуре специальностей научных работников направлений подготовки научно-педагогических кадров в аспирантуре»;</w:t>
      </w:r>
    </w:p>
    <w:p w:rsidR="00447A0A" w:rsidRPr="00A81527" w:rsidRDefault="00447A0A" w:rsidP="00447A0A">
      <w:pPr>
        <w:pStyle w:val="Default"/>
        <w:numPr>
          <w:ilvl w:val="0"/>
          <w:numId w:val="1"/>
        </w:numPr>
        <w:shd w:val="clear" w:color="auto" w:fill="FFFFFF"/>
        <w:spacing w:line="240" w:lineRule="atLeast"/>
        <w:ind w:left="0" w:firstLine="709"/>
        <w:jc w:val="both"/>
        <w:rPr>
          <w:rFonts w:eastAsia="Times New Roman"/>
          <w:bCs/>
          <w:lang w:eastAsia="ru-RU"/>
        </w:rPr>
      </w:pPr>
      <w:r>
        <w:t>Приказ Министерства образования и науки РФ от 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(адъюнктуре);</w:t>
      </w:r>
    </w:p>
    <w:p w:rsidR="00447A0A" w:rsidRPr="00A81527" w:rsidRDefault="00447A0A" w:rsidP="00447A0A">
      <w:pPr>
        <w:pStyle w:val="Default"/>
        <w:numPr>
          <w:ilvl w:val="0"/>
          <w:numId w:val="1"/>
        </w:numPr>
        <w:shd w:val="clear" w:color="auto" w:fill="FFFFFF"/>
        <w:spacing w:line="240" w:lineRule="atLeast"/>
        <w:ind w:left="0" w:firstLine="709"/>
        <w:jc w:val="both"/>
        <w:rPr>
          <w:rFonts w:eastAsia="Times New Roman"/>
          <w:bCs/>
          <w:lang w:eastAsia="ru-RU"/>
        </w:rPr>
      </w:pPr>
      <w:r>
        <w:t xml:space="preserve"> Приказом Министерства образования и науки РФ от 12.01.2017 г. № 13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аспирантуре»;</w:t>
      </w:r>
    </w:p>
    <w:p w:rsidR="00447A0A" w:rsidRPr="00E90EE7" w:rsidRDefault="00447A0A" w:rsidP="00447A0A">
      <w:pPr>
        <w:pStyle w:val="Default"/>
        <w:numPr>
          <w:ilvl w:val="0"/>
          <w:numId w:val="1"/>
        </w:numPr>
        <w:shd w:val="clear" w:color="auto" w:fill="FFFFFF"/>
        <w:spacing w:line="240" w:lineRule="atLeast"/>
        <w:ind w:left="0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Ф</w:t>
      </w:r>
      <w:r w:rsidRPr="00E90EE7">
        <w:rPr>
          <w:rFonts w:eastAsia="Times New Roman"/>
          <w:bCs/>
          <w:lang w:eastAsia="ru-RU"/>
        </w:rPr>
        <w:t>едеральн</w:t>
      </w:r>
      <w:r>
        <w:rPr>
          <w:rFonts w:eastAsia="Times New Roman"/>
          <w:bCs/>
          <w:lang w:eastAsia="ru-RU"/>
        </w:rPr>
        <w:t>ый</w:t>
      </w:r>
      <w:r w:rsidRPr="00E90EE7">
        <w:rPr>
          <w:rFonts w:eastAsia="Times New Roman"/>
          <w:bCs/>
          <w:lang w:eastAsia="ru-RU"/>
        </w:rPr>
        <w:t xml:space="preserve"> государственн</w:t>
      </w:r>
      <w:r>
        <w:rPr>
          <w:rFonts w:eastAsia="Times New Roman"/>
          <w:bCs/>
          <w:lang w:eastAsia="ru-RU"/>
        </w:rPr>
        <w:t>ый</w:t>
      </w:r>
      <w:r w:rsidRPr="00E90EE7">
        <w:rPr>
          <w:rFonts w:eastAsia="Times New Roman"/>
          <w:bCs/>
          <w:lang w:eastAsia="ru-RU"/>
        </w:rPr>
        <w:t xml:space="preserve"> образовательн</w:t>
      </w:r>
      <w:r>
        <w:rPr>
          <w:rFonts w:eastAsia="Times New Roman"/>
          <w:bCs/>
          <w:lang w:eastAsia="ru-RU"/>
        </w:rPr>
        <w:t>ый</w:t>
      </w:r>
      <w:r w:rsidRPr="00E90EE7">
        <w:rPr>
          <w:rFonts w:eastAsia="Times New Roman"/>
          <w:bCs/>
          <w:lang w:eastAsia="ru-RU"/>
        </w:rPr>
        <w:t xml:space="preserve"> стандарт высшего образования по направлению подготовки 05.06.01 Науки о земле (уровень подготовки кадров высшей квалификации)</w:t>
      </w:r>
      <w:r>
        <w:rPr>
          <w:rFonts w:eastAsia="Times New Roman"/>
          <w:bCs/>
          <w:lang w:eastAsia="ru-RU"/>
        </w:rPr>
        <w:t xml:space="preserve">, утвержденный приказом Министерства образования и науки Российской Федерации от 30.07.2014 г. № 870; </w:t>
      </w:r>
      <w:r w:rsidRPr="00E90EE7">
        <w:rPr>
          <w:rFonts w:eastAsia="Times New Roman"/>
          <w:bCs/>
          <w:lang w:eastAsia="ru-RU"/>
        </w:rPr>
        <w:t xml:space="preserve"> </w:t>
      </w:r>
    </w:p>
    <w:p w:rsidR="00447A0A" w:rsidRPr="00E90EE7" w:rsidRDefault="00447A0A" w:rsidP="00447A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Times New Roman"/>
          <w:bCs/>
          <w:lang w:eastAsia="ru-RU"/>
        </w:rPr>
      </w:pPr>
      <w:r>
        <w:rPr>
          <w:bCs/>
        </w:rPr>
        <w:t xml:space="preserve">Нормативно-методические документы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России.</w:t>
      </w:r>
    </w:p>
    <w:p w:rsidR="00447A0A" w:rsidRDefault="00447A0A" w:rsidP="00447A0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447A0A" w:rsidRDefault="00447A0A" w:rsidP="00447A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Целью освоения образовательной программы</w:t>
      </w:r>
      <w:r w:rsidRPr="00C449A7">
        <w:rPr>
          <w:color w:val="000000"/>
        </w:rPr>
        <w:t xml:space="preserve"> аспирантуры</w:t>
      </w:r>
      <w:r>
        <w:rPr>
          <w:color w:val="000000"/>
        </w:rPr>
        <w:t xml:space="preserve"> ФГБУ «ЦНИГРИ» является подготовка научно-педагогических кадров по направлению – «Геология, поиски и разведка твердых полезных ископаемых, </w:t>
      </w:r>
      <w:proofErr w:type="spellStart"/>
      <w:r>
        <w:rPr>
          <w:color w:val="000000"/>
        </w:rPr>
        <w:t>минерагения</w:t>
      </w:r>
      <w:proofErr w:type="spellEnd"/>
      <w:r>
        <w:rPr>
          <w:color w:val="000000"/>
        </w:rPr>
        <w:t>» и обеспечение готовности к самостоятельной исследовательской деятельности в области геологического изучения недр и рационального природопользования.</w:t>
      </w:r>
    </w:p>
    <w:p w:rsidR="00447A0A" w:rsidRDefault="00447A0A" w:rsidP="00447A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49A7">
        <w:rPr>
          <w:color w:val="000000"/>
        </w:rPr>
        <w:t xml:space="preserve"> </w:t>
      </w:r>
      <w:r>
        <w:rPr>
          <w:color w:val="000000"/>
        </w:rPr>
        <w:t>Задачи освоения образовательной программы</w:t>
      </w:r>
      <w:r w:rsidRPr="00A07EFB">
        <w:rPr>
          <w:color w:val="000000"/>
        </w:rPr>
        <w:t xml:space="preserve"> </w:t>
      </w:r>
      <w:r w:rsidRPr="00C449A7">
        <w:rPr>
          <w:color w:val="000000"/>
        </w:rPr>
        <w:t>аспирантуры</w:t>
      </w:r>
      <w:r>
        <w:rPr>
          <w:color w:val="000000"/>
        </w:rPr>
        <w:t xml:space="preserve"> ФГБУ «ЦНИГРИ»:</w:t>
      </w:r>
    </w:p>
    <w:p w:rsidR="00447A0A" w:rsidRDefault="00447A0A" w:rsidP="00447A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формирование навыков самостоятельной научно-исследовательской деятельности;</w:t>
      </w:r>
    </w:p>
    <w:p w:rsidR="00447A0A" w:rsidRDefault="00447A0A" w:rsidP="00447A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углубленное изучение теоретических и методических основ наук о Земле;</w:t>
      </w:r>
    </w:p>
    <w:p w:rsidR="00447A0A" w:rsidRDefault="00447A0A" w:rsidP="00447A0A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- совершенствование естественно-научного образования, в том числе ориентированного на профессиональную деятельность;</w:t>
      </w:r>
    </w:p>
    <w:p w:rsidR="00447A0A" w:rsidRDefault="00447A0A" w:rsidP="00447A0A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- совершенствование знаний иностранного языка, в том числе для использования в профессиональной деятельности;</w:t>
      </w:r>
    </w:p>
    <w:p w:rsidR="00447A0A" w:rsidRDefault="00447A0A" w:rsidP="00447A0A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- формирование умений и навыков использования средств современных информационных и коммуникационных технологий в научно-исследовательской деятельности.</w:t>
      </w:r>
    </w:p>
    <w:p w:rsidR="00447A0A" w:rsidRPr="00C449A7" w:rsidRDefault="00447A0A" w:rsidP="00447A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47A0A" w:rsidRPr="004F6476" w:rsidRDefault="00447A0A" w:rsidP="00447A0A">
      <w:pPr>
        <w:pStyle w:val="Default"/>
        <w:ind w:firstLine="709"/>
        <w:rPr>
          <w:bCs/>
        </w:rPr>
      </w:pPr>
      <w:r w:rsidRPr="004F6476">
        <w:rPr>
          <w:bCs/>
        </w:rPr>
        <w:t xml:space="preserve">Требования к результатам освоения </w:t>
      </w:r>
      <w:r w:rsidRPr="004F6476">
        <w:t xml:space="preserve">образовательной программы </w:t>
      </w:r>
      <w:r w:rsidRPr="004F6476">
        <w:rPr>
          <w:bCs/>
        </w:rPr>
        <w:t>аспирантуры</w:t>
      </w:r>
      <w:r w:rsidR="004F6476">
        <w:rPr>
          <w:bCs/>
        </w:rPr>
        <w:t>:</w:t>
      </w:r>
      <w:r w:rsidRPr="004F6476">
        <w:rPr>
          <w:bCs/>
        </w:rPr>
        <w:t xml:space="preserve"> </w:t>
      </w:r>
    </w:p>
    <w:p w:rsidR="00447A0A" w:rsidRDefault="00447A0A" w:rsidP="00447A0A">
      <w:pPr>
        <w:autoSpaceDE w:val="0"/>
        <w:autoSpaceDN w:val="0"/>
        <w:adjustRightInd w:val="0"/>
        <w:ind w:firstLine="709"/>
        <w:jc w:val="both"/>
      </w:pPr>
      <w:r>
        <w:t>В результате освоения программы аспирантуры у выпускника должны быть сформированы:</w:t>
      </w:r>
    </w:p>
    <w:p w:rsidR="00447A0A" w:rsidRDefault="00447A0A" w:rsidP="00447A0A">
      <w:pPr>
        <w:autoSpaceDE w:val="0"/>
        <w:autoSpaceDN w:val="0"/>
        <w:adjustRightInd w:val="0"/>
        <w:ind w:firstLine="709"/>
        <w:jc w:val="both"/>
      </w:pPr>
      <w:r>
        <w:lastRenderedPageBreak/>
        <w:t>- универсальные компетенции, не зависящие от конкретного направления подготовки;</w:t>
      </w:r>
    </w:p>
    <w:p w:rsidR="00447A0A" w:rsidRDefault="00447A0A" w:rsidP="00447A0A">
      <w:pPr>
        <w:autoSpaceDE w:val="0"/>
        <w:autoSpaceDN w:val="0"/>
        <w:adjustRightInd w:val="0"/>
        <w:ind w:firstLine="709"/>
        <w:jc w:val="both"/>
      </w:pPr>
      <w:r>
        <w:t>- общепрофессиональные компетенции, определяемые направлением подготовки;</w:t>
      </w:r>
    </w:p>
    <w:p w:rsidR="00447A0A" w:rsidRDefault="00447A0A" w:rsidP="00447A0A">
      <w:pPr>
        <w:autoSpaceDE w:val="0"/>
        <w:autoSpaceDN w:val="0"/>
        <w:adjustRightInd w:val="0"/>
        <w:ind w:firstLine="709"/>
        <w:jc w:val="both"/>
      </w:pPr>
      <w:r>
        <w:t>- профессиональные компетенции, определяемые направленностью (профилем) программы аспирантуры в рамках направления подготовки (специальности).</w:t>
      </w:r>
    </w:p>
    <w:p w:rsidR="00447A0A" w:rsidRDefault="00447A0A" w:rsidP="00447A0A">
      <w:pPr>
        <w:pStyle w:val="Default"/>
        <w:ind w:firstLine="709"/>
        <w:jc w:val="both"/>
        <w:rPr>
          <w:b/>
          <w:bCs/>
          <w:i/>
          <w:iCs/>
        </w:rPr>
      </w:pPr>
    </w:p>
    <w:p w:rsidR="00447A0A" w:rsidRPr="002D2641" w:rsidRDefault="00447A0A" w:rsidP="00447A0A">
      <w:pPr>
        <w:pStyle w:val="Default"/>
        <w:ind w:firstLine="709"/>
        <w:jc w:val="both"/>
      </w:pPr>
      <w:r w:rsidRPr="002D2641">
        <w:rPr>
          <w:bCs/>
          <w:i/>
          <w:iCs/>
        </w:rPr>
        <w:t xml:space="preserve">Универсальные компетенции: </w:t>
      </w:r>
    </w:p>
    <w:p w:rsidR="00447A0A" w:rsidRDefault="00447A0A" w:rsidP="00447A0A">
      <w:pPr>
        <w:pStyle w:val="Default"/>
        <w:numPr>
          <w:ilvl w:val="0"/>
          <w:numId w:val="2"/>
        </w:numPr>
        <w:spacing w:after="47"/>
        <w:jc w:val="both"/>
      </w:pPr>
      <w:r w:rsidRPr="00C449A7">
        <w:t>способность к критическому анализу и оценке современных научных достижений, генерировани</w:t>
      </w:r>
      <w:r>
        <w:t>е</w:t>
      </w:r>
      <w:r w:rsidRPr="00C449A7">
        <w:t xml:space="preserve"> новых идей при решении исследовательских и практических задач, в том числе в междисциплинарных областях (УК-1)</w:t>
      </w:r>
      <w:r>
        <w:t>;</w:t>
      </w:r>
      <w:r w:rsidRPr="00C449A7">
        <w:t xml:space="preserve"> </w:t>
      </w:r>
    </w:p>
    <w:p w:rsidR="00447A0A" w:rsidRPr="00C449A7" w:rsidRDefault="00447A0A" w:rsidP="00447A0A">
      <w:pPr>
        <w:pStyle w:val="Default"/>
        <w:numPr>
          <w:ilvl w:val="0"/>
          <w:numId w:val="2"/>
        </w:numPr>
        <w:spacing w:after="47"/>
        <w:jc w:val="both"/>
      </w:pPr>
      <w:proofErr w:type="gramStart"/>
      <w:r w:rsidRPr="00C449A7">
        <w:t>способность</w:t>
      </w:r>
      <w:proofErr w:type="gramEnd"/>
      <w:r w:rsidRPr="00C449A7">
        <w:t xml:space="preserve"> проектировать и осуществлять компле</w:t>
      </w:r>
      <w:r w:rsidR="00C521ED">
        <w:t>ксные исследования, в том числе</w:t>
      </w:r>
      <w:bookmarkStart w:id="0" w:name="_GoBack"/>
      <w:bookmarkEnd w:id="0"/>
      <w:r>
        <w:t xml:space="preserve"> </w:t>
      </w:r>
      <w:r w:rsidRPr="00C449A7">
        <w:t xml:space="preserve">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447A0A" w:rsidRPr="00C449A7" w:rsidRDefault="00447A0A" w:rsidP="00447A0A">
      <w:pPr>
        <w:pStyle w:val="Default"/>
        <w:numPr>
          <w:ilvl w:val="0"/>
          <w:numId w:val="2"/>
        </w:numPr>
        <w:spacing w:after="47"/>
        <w:jc w:val="both"/>
      </w:pPr>
      <w:r w:rsidRPr="00C449A7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  <w:r>
        <w:t>;</w:t>
      </w:r>
      <w:r w:rsidRPr="00C449A7">
        <w:t xml:space="preserve"> </w:t>
      </w:r>
    </w:p>
    <w:p w:rsidR="00447A0A" w:rsidRPr="00C449A7" w:rsidRDefault="00447A0A" w:rsidP="00447A0A">
      <w:pPr>
        <w:pStyle w:val="Default"/>
        <w:numPr>
          <w:ilvl w:val="0"/>
          <w:numId w:val="2"/>
        </w:numPr>
        <w:spacing w:after="47"/>
        <w:jc w:val="both"/>
      </w:pPr>
      <w:r w:rsidRPr="00C449A7">
        <w:t xml:space="preserve">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447A0A" w:rsidRDefault="00447A0A" w:rsidP="00447A0A">
      <w:pPr>
        <w:pStyle w:val="Default"/>
        <w:numPr>
          <w:ilvl w:val="0"/>
          <w:numId w:val="2"/>
        </w:numPr>
        <w:jc w:val="both"/>
      </w:pPr>
      <w:r w:rsidRPr="00C449A7">
        <w:t>способность планировать и решать задачи собственного профессионального и личностного развития (УК-5)</w:t>
      </w:r>
      <w:r>
        <w:t>.</w:t>
      </w:r>
      <w:r w:rsidRPr="00C449A7">
        <w:t xml:space="preserve"> </w:t>
      </w:r>
    </w:p>
    <w:p w:rsidR="00AC1DC2" w:rsidRPr="00C449A7" w:rsidRDefault="00AC1DC2" w:rsidP="00AC1DC2">
      <w:pPr>
        <w:pStyle w:val="Default"/>
        <w:ind w:left="360"/>
        <w:jc w:val="both"/>
      </w:pPr>
    </w:p>
    <w:p w:rsidR="00447A0A" w:rsidRPr="002D2641" w:rsidRDefault="00447A0A" w:rsidP="00447A0A">
      <w:pPr>
        <w:pStyle w:val="Default"/>
        <w:ind w:firstLine="709"/>
      </w:pPr>
      <w:r w:rsidRPr="002D2641">
        <w:rPr>
          <w:bCs/>
          <w:i/>
          <w:iCs/>
        </w:rPr>
        <w:t xml:space="preserve">Общепрофессиональные компетенции: </w:t>
      </w:r>
    </w:p>
    <w:p w:rsidR="00447A0A" w:rsidRPr="00C449A7" w:rsidRDefault="00447A0A" w:rsidP="00447A0A">
      <w:pPr>
        <w:pStyle w:val="Default"/>
        <w:numPr>
          <w:ilvl w:val="0"/>
          <w:numId w:val="2"/>
        </w:numPr>
        <w:spacing w:after="47"/>
        <w:jc w:val="both"/>
      </w:pPr>
      <w:r w:rsidRPr="00C449A7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  <w:r>
        <w:t>.</w:t>
      </w:r>
      <w:r w:rsidRPr="00C449A7">
        <w:t xml:space="preserve"> </w:t>
      </w:r>
    </w:p>
    <w:p w:rsidR="00AC1DC2" w:rsidRDefault="00AC1DC2" w:rsidP="00447A0A">
      <w:pPr>
        <w:pStyle w:val="Default"/>
        <w:ind w:firstLine="709"/>
        <w:rPr>
          <w:b/>
          <w:bCs/>
          <w:i/>
          <w:iCs/>
        </w:rPr>
      </w:pPr>
    </w:p>
    <w:p w:rsidR="00447A0A" w:rsidRPr="002D2641" w:rsidRDefault="00447A0A" w:rsidP="00447A0A">
      <w:pPr>
        <w:pStyle w:val="Default"/>
        <w:ind w:firstLine="709"/>
      </w:pPr>
      <w:r w:rsidRPr="002D2641">
        <w:rPr>
          <w:bCs/>
          <w:i/>
          <w:iCs/>
        </w:rPr>
        <w:t xml:space="preserve">Профессиональные компетенции: </w:t>
      </w:r>
    </w:p>
    <w:p w:rsidR="00447A0A" w:rsidRDefault="00447A0A" w:rsidP="00447A0A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способность осуществлять профессиональную деятельность в области геологии минерального сырья на основе современных методов прогноза, поисков, оценки и разведки месторождений твердых полезных ископаемых.</w:t>
      </w:r>
    </w:p>
    <w:p w:rsidR="00447A0A" w:rsidRDefault="00447A0A" w:rsidP="00447A0A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Способность внедрять результаты научных исследований по профилю научной специальности и компьютерному моделированию месторождений, разрабатывать новые методы и технологии геологического исследования недр, принимать участие в работе научно-практических конференций, семинаров и выставках научно-технического творчества.</w:t>
      </w:r>
    </w:p>
    <w:p w:rsidR="00F563D1" w:rsidRDefault="00F563D1" w:rsidP="00F563D1">
      <w:pPr>
        <w:jc w:val="both"/>
        <w:rPr>
          <w:color w:val="000000"/>
        </w:rPr>
      </w:pPr>
    </w:p>
    <w:sectPr w:rsidR="00F5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098B"/>
    <w:multiLevelType w:val="hybridMultilevel"/>
    <w:tmpl w:val="895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74E5"/>
    <w:multiLevelType w:val="hybridMultilevel"/>
    <w:tmpl w:val="C55839CE"/>
    <w:lvl w:ilvl="0" w:tplc="114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3438"/>
    <w:multiLevelType w:val="hybridMultilevel"/>
    <w:tmpl w:val="FB12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AB"/>
    <w:rsid w:val="002313B8"/>
    <w:rsid w:val="002D2641"/>
    <w:rsid w:val="00447A0A"/>
    <w:rsid w:val="004F6476"/>
    <w:rsid w:val="006A74CB"/>
    <w:rsid w:val="00783CB3"/>
    <w:rsid w:val="00A10A4E"/>
    <w:rsid w:val="00A312AB"/>
    <w:rsid w:val="00AC1DC2"/>
    <w:rsid w:val="00AE165C"/>
    <w:rsid w:val="00BB7DCD"/>
    <w:rsid w:val="00C521ED"/>
    <w:rsid w:val="00D7298E"/>
    <w:rsid w:val="00F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3206-53FD-4BEB-A807-C99AF3A6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CB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Родкина</dc:creator>
  <cp:keywords/>
  <dc:description/>
  <cp:lastModifiedBy>Галина</cp:lastModifiedBy>
  <cp:revision>11</cp:revision>
  <dcterms:created xsi:type="dcterms:W3CDTF">2019-09-20T06:47:00Z</dcterms:created>
  <dcterms:modified xsi:type="dcterms:W3CDTF">2020-06-05T10:00:00Z</dcterms:modified>
</cp:coreProperties>
</file>