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8F15" w14:textId="77777777" w:rsidR="00B44C3B" w:rsidRPr="00297572" w:rsidRDefault="00667D03" w:rsidP="009F65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03">
        <w:rPr>
          <w:rFonts w:ascii="Times New Roman" w:hAnsi="Times New Roman" w:cs="Times New Roman"/>
          <w:b/>
          <w:sz w:val="24"/>
          <w:szCs w:val="24"/>
        </w:rPr>
        <w:t xml:space="preserve">Перечень объектов </w:t>
      </w:r>
      <w:r w:rsidR="009F652D" w:rsidRPr="00667D03">
        <w:rPr>
          <w:rFonts w:ascii="Times New Roman" w:hAnsi="Times New Roman" w:cs="Times New Roman"/>
          <w:b/>
          <w:sz w:val="24"/>
          <w:szCs w:val="24"/>
        </w:rPr>
        <w:t>Федерального проекта</w:t>
      </w:r>
      <w:r w:rsidR="00297572">
        <w:rPr>
          <w:rFonts w:ascii="Times New Roman" w:hAnsi="Times New Roman" w:cs="Times New Roman"/>
          <w:b/>
          <w:sz w:val="24"/>
          <w:szCs w:val="24"/>
        </w:rPr>
        <w:t xml:space="preserve"> «Геология: возрождение легенды»</w:t>
      </w:r>
    </w:p>
    <w:tbl>
      <w:tblPr>
        <w:tblW w:w="10915" w:type="dxa"/>
        <w:tblInd w:w="-577" w:type="dxa"/>
        <w:tblLook w:val="04A0" w:firstRow="1" w:lastRow="0" w:firstColumn="1" w:lastColumn="0" w:noHBand="0" w:noVBand="1"/>
      </w:tblPr>
      <w:tblGrid>
        <w:gridCol w:w="568"/>
        <w:gridCol w:w="3980"/>
        <w:gridCol w:w="6367"/>
      </w:tblGrid>
      <w:tr w:rsidR="00803C3F" w:rsidRPr="00803C3F" w14:paraId="2D93C1C1" w14:textId="77777777" w:rsidTr="00275898">
        <w:trPr>
          <w:trHeight w:val="5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46830DBE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CB30831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3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6B4E154B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Ресурсный потенциал</w:t>
            </w:r>
          </w:p>
        </w:tc>
      </w:tr>
      <w:tr w:rsidR="00803C3F" w:rsidRPr="00803C3F" w14:paraId="059DB00C" w14:textId="77777777" w:rsidTr="00275898">
        <w:trPr>
          <w:trHeight w:val="340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187CC4FC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недропользованию по Северо-Западному ФО</w:t>
            </w:r>
          </w:p>
        </w:tc>
      </w:tr>
      <w:tr w:rsidR="00803C3F" w:rsidRPr="00803C3F" w14:paraId="55B4B651" w14:textId="77777777" w:rsidTr="00275898">
        <w:trPr>
          <w:trHeight w:val="129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6E31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943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железные руды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рудопроявлении </w:t>
            </w:r>
            <w:proofErr w:type="spellStart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Пинкельявр</w:t>
            </w:r>
            <w:proofErr w:type="spellEnd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(Мурманская область)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404E" w14:textId="77777777" w:rsidR="00803C3F" w:rsidRPr="00803C3F" w:rsidRDefault="00DE0665" w:rsidP="00C3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руды.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Балансовые</w:t>
            </w:r>
            <w:r w:rsidR="0069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запасы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694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22,5773 млн т (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FD778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26,3%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694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694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0735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магн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694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54,5424 млн т (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694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694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23,4%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694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20,1%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0735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магн</w:t>
            </w:r>
            <w:proofErr w:type="spellEnd"/>
            <w:r w:rsidR="00DD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Забалансовые</w:t>
            </w:r>
            <w:r w:rsidR="00EF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запасы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1,3187 млн т (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20,2%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FD778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магн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13,6864 млн т (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22,8%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19,2%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0735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магн</w:t>
            </w:r>
            <w:proofErr w:type="spellEnd"/>
            <w:r w:rsidR="00DD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ГКЗ </w:t>
            </w:r>
            <w:r w:rsidR="00C350D5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4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50D5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Э003-00174-77/01569411</w:t>
            </w:r>
            <w:r w:rsidR="00C3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28.11.2024)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Прогнозные ресурсы: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930F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 млн т </w:t>
            </w:r>
            <w:r w:rsidR="00DD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DD482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D482F" w:rsidRPr="00EF16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DD482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14,97% 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="00803C3F" w:rsidRPr="00FD778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магн</w:t>
            </w:r>
            <w:proofErr w:type="spellEnd"/>
            <w:r w:rsidR="00DD482F" w:rsidRPr="00DD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C3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АГ-04-85/67</w:t>
            </w:r>
            <w:r w:rsidR="00C4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-апр</w:t>
            </w:r>
            <w:r w:rsidR="00C3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13.12.2024)</w:t>
            </w:r>
          </w:p>
        </w:tc>
      </w:tr>
      <w:tr w:rsidR="00803C3F" w:rsidRPr="00803C3F" w14:paraId="5FEEEA75" w14:textId="77777777" w:rsidTr="00275898">
        <w:trPr>
          <w:trHeight w:val="126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44B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62F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крупночешуйчатый графит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перспективных участков </w:t>
            </w:r>
            <w:proofErr w:type="spellStart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Кирьяволахтинской</w:t>
            </w:r>
            <w:proofErr w:type="spellEnd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(Республика Карелия)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50C0" w14:textId="77777777" w:rsidR="00DE0665" w:rsidRDefault="00DE0665" w:rsidP="0027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Графит.</w:t>
            </w:r>
          </w:p>
          <w:p w14:paraId="0DE687A8" w14:textId="77777777" w:rsidR="00803C3F" w:rsidRPr="00803C3F" w:rsidRDefault="00DE0665" w:rsidP="0027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="00803C3F" w:rsidRPr="00930F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0,318 млн т (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930F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6,4%)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930F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0,4994 млн т (</w:t>
            </w:r>
            <w:proofErr w:type="spellStart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3C3F" w:rsidRPr="00930F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4,5%)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C47502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апробации </w:t>
            </w:r>
            <w:r w:rsidR="00C4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АГ-04-85/52-апр от 04.12.2024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3C3F" w:rsidRPr="00803C3F" w14:paraId="446EA57A" w14:textId="77777777" w:rsidTr="00275898">
        <w:trPr>
          <w:trHeight w:val="340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6BA56DB5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недропользованию по Приволжскому ФО</w:t>
            </w:r>
          </w:p>
        </w:tc>
      </w:tr>
      <w:tr w:rsidR="00803C3F" w:rsidRPr="00803C3F" w14:paraId="6B8642EB" w14:textId="77777777" w:rsidTr="00275898">
        <w:trPr>
          <w:trHeight w:val="2583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260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A8A" w14:textId="77777777" w:rsidR="00803C3F" w:rsidRPr="00803C3F" w:rsidRDefault="00803C3F" w:rsidP="00B44C3B">
            <w:pPr>
              <w:spacing w:after="0" w:line="240" w:lineRule="auto"/>
              <w:ind w:left="34" w:firstLine="5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медно-</w:t>
            </w:r>
            <w:proofErr w:type="spellStart"/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цинковоколчеданные</w:t>
            </w:r>
            <w:proofErr w:type="spellEnd"/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руды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Южно-Подольского рудопроявления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(Республика Башкортостан)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358F" w14:textId="77777777" w:rsidR="00275898" w:rsidRDefault="00940188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запасы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803C3F" w:rsidRPr="00F977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меди</w:t>
            </w:r>
            <w:r w:rsidR="0002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60,9 тыс. т (1,1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  <w:r w:rsidR="00FE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цинка</w:t>
            </w:r>
            <w:r w:rsidR="0002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85,6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F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E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1,6%);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золота</w:t>
            </w:r>
            <w:r w:rsidR="0002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5,9 т</w:t>
            </w:r>
            <w:r w:rsidR="00F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(1,1 г/т);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серебра</w:t>
            </w:r>
            <w:r w:rsidR="0002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96,8 тыс. </w:t>
            </w:r>
            <w:r w:rsidR="00FE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(18,1 г/т).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F977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E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меди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130,7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B3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(1,3%);</w:t>
            </w:r>
            <w:r w:rsidR="00E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цинка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210,4 тыс. т</w:t>
            </w:r>
            <w:r w:rsidR="00F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(2,1%); золота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</w:t>
            </w:r>
            <w:r w:rsidR="00F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 г/т); серебра</w:t>
            </w:r>
            <w:r w:rsidR="00E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217,6 т</w:t>
            </w:r>
            <w:r w:rsidR="00FD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(21,5 г/т).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ГКЗ </w:t>
            </w:r>
            <w:r w:rsidR="00C350D5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4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50D5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Э003-00174-77/01569148</w:t>
            </w:r>
            <w:r w:rsidR="00C3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28.11.2024)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Прогнозные ресурсы: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F977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1B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меди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118,2 тыс. т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E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1,55%);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3575FB" w14:textId="77777777" w:rsidR="00275898" w:rsidRDefault="00803C3F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</w:t>
            </w:r>
            <w:r w:rsidR="001B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–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143,9 тыс. т (1,89%); золота </w:t>
            </w:r>
            <w:r w:rsidR="00FD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9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10,6 т</w:t>
            </w:r>
            <w:r w:rsidR="00C6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(1,4 г/т);</w:t>
            </w:r>
          </w:p>
          <w:p w14:paraId="71FBFF83" w14:textId="77777777" w:rsidR="00803C3F" w:rsidRPr="00803C3F" w:rsidRDefault="00F9773C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серебра</w:t>
            </w:r>
            <w:r w:rsidR="00FD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136,3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(17,89 г/т)</w:t>
            </w:r>
            <w:r w:rsidR="006E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F70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АГ-04-85/61</w:t>
            </w:r>
            <w:r w:rsidR="00C4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-апр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13.12.2024)</w:t>
            </w:r>
          </w:p>
        </w:tc>
      </w:tr>
      <w:tr w:rsidR="00803C3F" w:rsidRPr="00803C3F" w14:paraId="68A4D7CF" w14:textId="77777777" w:rsidTr="00275898">
        <w:trPr>
          <w:trHeight w:val="340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18C214CE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недропользованию по Северо-Кавказскому ФО</w:t>
            </w:r>
          </w:p>
        </w:tc>
      </w:tr>
      <w:tr w:rsidR="00803C3F" w:rsidRPr="00803C3F" w14:paraId="073BF927" w14:textId="77777777" w:rsidTr="00275898">
        <w:trPr>
          <w:trHeight w:val="1309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A27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780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рудное золото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Вост</w:t>
            </w:r>
            <w:r w:rsidR="00B4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  <w:proofErr w:type="spellStart"/>
            <w:r w:rsidR="00B4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Хилакской</w:t>
            </w:r>
            <w:proofErr w:type="spellEnd"/>
            <w:r w:rsidR="00B4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рудной площади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(Республика Северная Осетия-Алания)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2F38" w14:textId="77777777" w:rsidR="00DE0665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  <w:r w:rsid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B24964" w14:textId="77777777" w:rsidR="00EB54E1" w:rsidRDefault="00DE0665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9401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EB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32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(1,03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860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АГ-04-85/65-апр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13.12.2024</w:t>
            </w:r>
            <w:r w:rsidR="001B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6DB65732" w14:textId="77777777" w:rsidR="00803C3F" w:rsidRPr="00803C3F" w:rsidRDefault="001B281B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EB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ополнение к п</w:t>
            </w:r>
            <w:r w:rsidR="00EB54E1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ротокол</w:t>
            </w:r>
            <w:r w:rsidR="00EB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B54E1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апробации</w:t>
            </w:r>
            <w:r w:rsidR="00EB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АГ-04-85/80-апр</w:t>
            </w:r>
            <w:r w:rsidR="00EB54E1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B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17</w:t>
            </w:r>
            <w:r w:rsidR="00EB54E1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.12.2024)</w:t>
            </w:r>
          </w:p>
        </w:tc>
      </w:tr>
      <w:tr w:rsidR="00803C3F" w:rsidRPr="00803C3F" w14:paraId="6B9DE090" w14:textId="77777777" w:rsidTr="00275898">
        <w:trPr>
          <w:trHeight w:val="340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22D1F482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недропользованию по Уральскому ФО</w:t>
            </w:r>
          </w:p>
        </w:tc>
      </w:tr>
      <w:tr w:rsidR="00803C3F" w:rsidRPr="00803C3F" w14:paraId="44F5CCCE" w14:textId="77777777" w:rsidTr="00275898">
        <w:trPr>
          <w:trHeight w:val="6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D24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60D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рудное золото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перспективных участков </w:t>
            </w:r>
            <w:proofErr w:type="spellStart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Шамейской</w:t>
            </w:r>
            <w:proofErr w:type="spellEnd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(Свердловская область)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CE80" w14:textId="77777777" w:rsidR="00803C3F" w:rsidRPr="00803C3F" w:rsidRDefault="00DE0665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Балансовые</w:t>
            </w:r>
            <w:r w:rsidR="0094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запасы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9401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FD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5 176,5 кг</w:t>
            </w:r>
            <w:r w:rsidR="0094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(1,75 г/т);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9401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FD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3 067,2 кг</w:t>
            </w:r>
            <w:r w:rsidR="0094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(1,7</w:t>
            </w:r>
            <w:r w:rsidR="006E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г/т)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Забалансовые</w:t>
            </w:r>
            <w:r w:rsidR="0094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запасы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2D4F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FD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1 916,1 кг </w:t>
            </w:r>
            <w:r w:rsidR="0063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(1,52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2D4F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992,8 кг </w:t>
            </w:r>
            <w:r w:rsidR="0063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(1,39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(Протокол ГКЗ от 27.11.2024 №Э003-00174-77/01565498)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2D4F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FD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0,18 т (1,52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E45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АГ-04-85/77-апр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16.12.2024)</w:t>
            </w:r>
          </w:p>
        </w:tc>
      </w:tr>
      <w:tr w:rsidR="00803C3F" w:rsidRPr="00803C3F" w14:paraId="4CEB8771" w14:textId="77777777" w:rsidTr="005577F8">
        <w:trPr>
          <w:trHeight w:val="1127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F8B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FC4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по оценке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экзогенной золотоносност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Тырганской</w:t>
            </w:r>
            <w:proofErr w:type="spellEnd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перспективной площади (Кемеровская область)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3BDB" w14:textId="77777777" w:rsidR="00DE0665" w:rsidRDefault="00DE0665" w:rsidP="001A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Золото.</w:t>
            </w:r>
          </w:p>
          <w:p w14:paraId="68DEF861" w14:textId="77777777" w:rsidR="00803C3F" w:rsidRPr="00803C3F" w:rsidRDefault="00DE0665" w:rsidP="001A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2D4F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FD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D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2,223 т</w:t>
            </w:r>
            <w:r w:rsidR="00B1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(0,75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1A2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АГ-04-85/71-апр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16.12.2024)</w:t>
            </w:r>
          </w:p>
        </w:tc>
      </w:tr>
      <w:tr w:rsidR="00803C3F" w:rsidRPr="00803C3F" w14:paraId="5FE43389" w14:textId="77777777" w:rsidTr="00275898">
        <w:trPr>
          <w:trHeight w:val="340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02B7CA9A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недропользованию по Сибирскому ФО</w:t>
            </w:r>
          </w:p>
        </w:tc>
      </w:tr>
      <w:tr w:rsidR="00803C3F" w:rsidRPr="00803C3F" w14:paraId="5AB26EED" w14:textId="77777777" w:rsidTr="00275898">
        <w:trPr>
          <w:trHeight w:val="196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473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CEA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серебросодержащее полиметаллическое оруденение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Кандидатской площади Змеиногорского района (Алтайский край)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2E61" w14:textId="77777777" w:rsidR="00DE0665" w:rsidRDefault="00DE0665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</w:p>
          <w:p w14:paraId="7707231D" w14:textId="77777777" w:rsidR="00DE0665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4F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меди – 17,7 тыс. т</w:t>
            </w:r>
            <w:r w:rsidR="00AC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(0,24%); свинца – 24,4 тыс. т</w:t>
            </w:r>
            <w:r w:rsidR="002D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(0,32%); цинка</w:t>
            </w:r>
            <w:r w:rsidR="002D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103,8 тыс. т (1,38%); золота</w:t>
            </w:r>
            <w:r w:rsidR="0089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т</w:t>
            </w:r>
            <w:r w:rsidR="002D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(0,01 г/т); </w:t>
            </w:r>
            <w:r w:rsidR="002D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серебра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4,0 т</w:t>
            </w:r>
            <w:r w:rsidR="002D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0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г/т).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2D4F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меди – 13,1 тыс. т (0,28%); свинца – 97,2 тыс. т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(2,06%); цинка – 190,3 тыс. т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(4,04%); золота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 т</w:t>
            </w:r>
            <w:r w:rsidR="0027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г/т);</w:t>
            </w:r>
          </w:p>
          <w:p w14:paraId="67DB149B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серебра</w:t>
            </w:r>
            <w:r w:rsidR="00C9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39,2 т (8,33 г/т).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(Протокол апробации</w:t>
            </w:r>
            <w:r w:rsidR="0046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АГ-04-85/68-апр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13.12.2024)</w:t>
            </w:r>
          </w:p>
        </w:tc>
      </w:tr>
      <w:tr w:rsidR="00803C3F" w:rsidRPr="00803C3F" w14:paraId="2CE78F79" w14:textId="77777777" w:rsidTr="00275898">
        <w:trPr>
          <w:trHeight w:val="340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0A56542A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недропользованию по Центрально-Сибирскому округу</w:t>
            </w:r>
          </w:p>
        </w:tc>
      </w:tr>
      <w:tr w:rsidR="00803C3F" w:rsidRPr="00803C3F" w14:paraId="1F683AE4" w14:textId="77777777" w:rsidTr="00275898">
        <w:trPr>
          <w:trHeight w:val="125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1FC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FE5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рудное золото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9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</w:t>
            </w:r>
            <w:proofErr w:type="spellStart"/>
            <w:r w:rsidR="009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Кудускитской</w:t>
            </w:r>
            <w:proofErr w:type="spellEnd"/>
            <w:r w:rsidR="009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(Иркутская область)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EBBE" w14:textId="77777777" w:rsidR="00DE0665" w:rsidRDefault="00DE0665" w:rsidP="009D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Золото.</w:t>
            </w:r>
          </w:p>
          <w:p w14:paraId="2B3EB310" w14:textId="77777777" w:rsidR="00803C3F" w:rsidRPr="00803C3F" w:rsidRDefault="00DE0665" w:rsidP="009D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  <w:r w:rsidR="00C6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C67A39" w:rsidRPr="00C67A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C6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16,33 т (1,3 г/т)</w:t>
            </w:r>
            <w:r w:rsidR="00C6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C67A39" w:rsidRPr="00C67A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C6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2,81 т (1,14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9D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АГ-04-85/63-апр</w:t>
            </w:r>
            <w:r w:rsidR="009D29F1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13.12.2024)</w:t>
            </w:r>
          </w:p>
        </w:tc>
      </w:tr>
      <w:tr w:rsidR="00803C3F" w:rsidRPr="00803C3F" w14:paraId="53476029" w14:textId="77777777" w:rsidTr="00275898">
        <w:trPr>
          <w:trHeight w:val="340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7CA7FAA4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недропользованию по Республике Саха (Якутия)</w:t>
            </w:r>
          </w:p>
        </w:tc>
      </w:tr>
      <w:tr w:rsidR="00803C3F" w:rsidRPr="00803C3F" w14:paraId="01BE28D5" w14:textId="77777777" w:rsidTr="00275898">
        <w:trPr>
          <w:trHeight w:val="11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E506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91A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рудное золото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</w:t>
            </w:r>
            <w:proofErr w:type="spellStart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Делянкирской</w:t>
            </w:r>
            <w:proofErr w:type="spellEnd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(Республика Саха (Якутия))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F974" w14:textId="77777777" w:rsidR="00DE0665" w:rsidRDefault="00803C3F" w:rsidP="00DE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  <w:r w:rsid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8861F" w14:textId="77777777" w:rsidR="00803C3F" w:rsidRPr="00803C3F" w:rsidRDefault="00DE0665" w:rsidP="00DE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C67A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C6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B8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22,72 т (2,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C67A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A9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92,45 т (4,06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A96EE5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апробации </w:t>
            </w:r>
            <w:r w:rsidR="00A9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АГ-04-85/64-апр</w:t>
            </w:r>
            <w:r w:rsidR="00A96EE5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13.12.2024</w:t>
            </w:r>
            <w:r w:rsidR="001B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96EE5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Дополнение к п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ротокол</w:t>
            </w:r>
            <w:r w:rsidR="00A9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апробации</w:t>
            </w:r>
            <w:r w:rsidR="00A9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АГ-04-85/79-апр</w:t>
            </w:r>
            <w:r w:rsidR="00A96EE5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17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.12.2024)</w:t>
            </w:r>
          </w:p>
        </w:tc>
      </w:tr>
      <w:tr w:rsidR="00803C3F" w:rsidRPr="00803C3F" w14:paraId="287A8393" w14:textId="77777777" w:rsidTr="00275898">
        <w:trPr>
          <w:trHeight w:val="140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77C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486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рудное серебро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флангах Депутатского рудного узла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(Республика Саха (Якутия))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A8A1" w14:textId="77777777" w:rsidR="00DE0665" w:rsidRDefault="00DE0665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</w:p>
          <w:p w14:paraId="3AA1FB0F" w14:textId="77777777" w:rsidR="00275898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58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27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серебра –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380,7 т (411,2 г/т); </w:t>
            </w:r>
          </w:p>
          <w:p w14:paraId="73294EBB" w14:textId="77777777" w:rsidR="00275898" w:rsidRDefault="00803C3F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свинца</w:t>
            </w:r>
            <w:r w:rsidR="0027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237,1 тыс. т (2,88%); цинка –</w:t>
            </w:r>
            <w:r w:rsidR="00F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209,9 тыс. т (2,55</w:t>
            </w:r>
            <w:r w:rsidR="001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%).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2758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7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серебра –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F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208,9 т (686,7 г/т); </w:t>
            </w:r>
          </w:p>
          <w:p w14:paraId="12BE4570" w14:textId="77777777" w:rsidR="00803C3F" w:rsidRPr="00803C3F" w:rsidRDefault="00803C3F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свинца – 91,8 тыс. т (1,96%); цинка </w:t>
            </w:r>
            <w:r w:rsidR="0027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104,2 тыс. т (2,23%).</w:t>
            </w:r>
            <w:r w:rsidR="00275898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9D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АГ-04-85/53-апр</w:t>
            </w:r>
            <w:r w:rsidR="009D6BAC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04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.12.2024)</w:t>
            </w:r>
          </w:p>
        </w:tc>
      </w:tr>
      <w:tr w:rsidR="00803C3F" w:rsidRPr="00803C3F" w14:paraId="196672D9" w14:textId="77777777" w:rsidTr="00275898">
        <w:trPr>
          <w:trHeight w:val="340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7F16667B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недропользованию по Дальневосточному ФО</w:t>
            </w:r>
          </w:p>
        </w:tc>
      </w:tr>
      <w:tr w:rsidR="00803C3F" w:rsidRPr="00803C3F" w14:paraId="4B581910" w14:textId="77777777" w:rsidTr="00275898">
        <w:trPr>
          <w:trHeight w:val="11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38B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4A0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золотое оруденение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</w:t>
            </w:r>
            <w:proofErr w:type="spellStart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Бугарихтинской</w:t>
            </w:r>
            <w:proofErr w:type="spellEnd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(Забайкальский край)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72C1" w14:textId="77777777" w:rsidR="00DE0665" w:rsidRDefault="00DE0665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Золото.</w:t>
            </w:r>
          </w:p>
          <w:p w14:paraId="7A3B2DC7" w14:textId="77777777" w:rsidR="00803C3F" w:rsidRPr="00803C3F" w:rsidRDefault="00DE0665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2758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27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7,62 т (1,07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2758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803C3F" w:rsidRPr="0027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6,84 т (1,42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(Протокол апробации</w:t>
            </w:r>
            <w:r w:rsidR="0099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АГ-04-85/73-апр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16.12.2024)</w:t>
            </w:r>
          </w:p>
        </w:tc>
      </w:tr>
      <w:tr w:rsidR="00803C3F" w:rsidRPr="00803C3F" w14:paraId="7A37148E" w14:textId="77777777" w:rsidTr="00275898">
        <w:trPr>
          <w:trHeight w:val="9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8B3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55C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рудное золото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</w:t>
            </w:r>
            <w:proofErr w:type="spellStart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Чалбыкан-Хилтанской</w:t>
            </w:r>
            <w:proofErr w:type="spellEnd"/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перспективной площади (Магаданская область)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A517" w14:textId="77777777" w:rsidR="00DE0665" w:rsidRDefault="00DE0665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Золото.</w:t>
            </w:r>
          </w:p>
          <w:p w14:paraId="58ED45CF" w14:textId="77777777" w:rsidR="00DE0665" w:rsidRDefault="00DE0665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</w:p>
          <w:p w14:paraId="219C09F7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589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5,6</w:t>
            </w:r>
            <w:r w:rsidR="00DF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(1,05 г/т)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2A0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АГ-04-85/74-апр</w:t>
            </w:r>
            <w:r w:rsidR="002A0168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16.12.2024)</w:t>
            </w:r>
          </w:p>
        </w:tc>
      </w:tr>
      <w:tr w:rsidR="00803C3F" w:rsidRPr="00803C3F" w14:paraId="0AC480A2" w14:textId="77777777" w:rsidTr="006C67F7">
        <w:trPr>
          <w:trHeight w:val="8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4E5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208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свинцово-цинковые руды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Ивановской площади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(Забайкальский край)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4268" w14:textId="77777777" w:rsidR="00EA71F6" w:rsidRPr="00C40439" w:rsidRDefault="00803C3F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</w:t>
            </w:r>
            <w:r w:rsid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запасы:</w:t>
            </w:r>
            <w:r w:rsid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665" w:rsidRPr="001B2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7F32B4" w:rsidRPr="001B2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кисленные руды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7F32B4" w:rsidRPr="007F32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4D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золото – 0,413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4D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(1,83 г/т)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 – 43,46 т</w:t>
            </w:r>
            <w:r w:rsidR="004D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(192,79 г/т)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7F32B4" w:rsidRPr="007F32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золото –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1,458 т</w:t>
            </w:r>
            <w:r w:rsidR="0092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(2,65 г/т)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еребро –</w:t>
            </w:r>
            <w:r w:rsid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39,77 т</w:t>
            </w:r>
            <w:r w:rsidR="0092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(72,21 г/т)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665" w:rsidRPr="001B2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275898" w:rsidRPr="001B2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ервичные руды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A71F6"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A71F6" w:rsidRPr="00C404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EA71F6"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свинец – 24 тыс. т (0,77%); цинк – 46,96 тыс. т (1,51%),</w:t>
            </w:r>
          </w:p>
          <w:p w14:paraId="78495DC7" w14:textId="77777777" w:rsidR="00EA71F6" w:rsidRPr="00C40439" w:rsidRDefault="00D13E77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– 3,564 т (1,15 г/т); серебро – 264,95 т (85,31</w:t>
            </w:r>
            <w:r w:rsidR="004053B9"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г/т).</w:t>
            </w:r>
            <w:r w:rsidR="00EA71F6"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9F9EDE" w14:textId="77777777" w:rsidR="00EA71F6" w:rsidRPr="00C40439" w:rsidRDefault="00EA71F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04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свинец – 75,08 тыс. т (0</w:t>
            </w:r>
            <w:r w:rsidR="0074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,97</w:t>
            </w:r>
            <w:r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%); </w:t>
            </w:r>
          </w:p>
          <w:p w14:paraId="539E82FD" w14:textId="77777777" w:rsidR="00EA71F6" w:rsidRPr="00C40439" w:rsidRDefault="00EA71F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 – 115,44 тыс. </w:t>
            </w:r>
            <w:r w:rsidR="00C40439"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(1,5</w:t>
            </w:r>
            <w:r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%),</w:t>
            </w:r>
          </w:p>
          <w:p w14:paraId="031403AC" w14:textId="77777777" w:rsidR="00072818" w:rsidRDefault="0004063C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– 494,1 т (64,1), золото –</w:t>
            </w:r>
            <w:r w:rsidR="00EA71F6"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4053B9"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,896</w:t>
            </w:r>
            <w:r w:rsidR="00EA71F6" w:rsidRPr="00C4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(1,02 г/т)</w:t>
            </w:r>
          </w:p>
          <w:p w14:paraId="31DD9635" w14:textId="77777777" w:rsidR="004053B9" w:rsidRDefault="004053B9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запасы:</w:t>
            </w:r>
          </w:p>
          <w:p w14:paraId="1CD835FE" w14:textId="77777777" w:rsidR="004053B9" w:rsidRDefault="004053B9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окисленные руды</w:t>
            </w:r>
          </w:p>
          <w:p w14:paraId="2D9C0760" w14:textId="77777777" w:rsidR="004053B9" w:rsidRPr="004053B9" w:rsidRDefault="004053B9" w:rsidP="0040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53B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золото – 0,112 т (1,07 г/т); серебро –</w:t>
            </w:r>
            <w:r w:rsidRPr="0040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(87,18 г/т)</w:t>
            </w:r>
          </w:p>
          <w:p w14:paraId="55D3A6E5" w14:textId="77777777" w:rsidR="004053B9" w:rsidRPr="00C42882" w:rsidRDefault="004053B9" w:rsidP="00C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53B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0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0,460 т (1,20 г/т); серебро –</w:t>
            </w:r>
            <w:r w:rsidRPr="0040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34,49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(97,96</w:t>
            </w:r>
            <w:r w:rsidR="0095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г/т)</w:t>
            </w:r>
          </w:p>
          <w:p w14:paraId="33B681CC" w14:textId="77777777" w:rsidR="00DE0665" w:rsidRDefault="00803C3F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(Протокол ГКЗ</w:t>
            </w:r>
            <w:r w:rsidR="0064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0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1B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0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Э003-00174-77/</w:t>
            </w:r>
            <w:r w:rsidR="002A0168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01571416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29.11.2024)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</w:p>
          <w:p w14:paraId="7B9E4A72" w14:textId="77777777" w:rsidR="007F32B4" w:rsidRDefault="00803C3F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7F32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свинец – 7,24 тыс. т (0,42%),</w:t>
            </w:r>
          </w:p>
          <w:p w14:paraId="029AE15E" w14:textId="77777777" w:rsidR="00803C3F" w:rsidRPr="00803C3F" w:rsidRDefault="00F632CD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– 11,37 тыс. т (1,02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%),</w:t>
            </w:r>
            <w:r w:rsidR="007F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серебро – 125 т (84 г/т), золото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1,014 т (0,55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EB6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АГ-04-85/69-апр</w:t>
            </w:r>
            <w:r w:rsidR="00EB6FD7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16.12.2024)</w:t>
            </w:r>
          </w:p>
        </w:tc>
      </w:tr>
      <w:tr w:rsidR="00803C3F" w:rsidRPr="00803C3F" w14:paraId="6BE0C702" w14:textId="77777777" w:rsidTr="00D375DC">
        <w:trPr>
          <w:trHeight w:val="28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426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03C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свинцово-цинковые руд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в пределах Воздвиженской площади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(Забайкальский край)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E8D5" w14:textId="77777777" w:rsidR="001B281B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</w:t>
            </w:r>
            <w:r w:rsidR="001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запасы:</w:t>
            </w:r>
          </w:p>
          <w:p w14:paraId="3F55D506" w14:textId="77777777" w:rsidR="003A1D4E" w:rsidRDefault="001B281B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первичные руды</w:t>
            </w:r>
            <w:r w:rsidR="003A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3A1D4E" w:rsidRPr="00D375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3A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свинец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22,63 тыс.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(1,48%);</w:t>
            </w:r>
          </w:p>
          <w:p w14:paraId="5ADA1002" w14:textId="77777777" w:rsidR="00C159B3" w:rsidRDefault="00D375DC" w:rsidP="00A5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41,23 тыс.</w:t>
            </w:r>
            <w:r w:rsidR="003A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(2,7%);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 –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0,698 т (0,46 г/т);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53,44 т (34,99 г/т)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D375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свинец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0,57 тыс.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(1,39%);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 – 1,07 тыс.</w:t>
            </w:r>
            <w:r w:rsidR="00F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(2,61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 –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0,003 т (0,06 г/т);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ебро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1,57 т (38,34 г/т)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A50BD8" w14:textId="77777777" w:rsidR="001B281B" w:rsidRDefault="00C159B3" w:rsidP="00A5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алансов</w:t>
            </w:r>
            <w:r w:rsidR="001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запасы:</w:t>
            </w:r>
          </w:p>
          <w:p w14:paraId="28C4459F" w14:textId="77777777" w:rsidR="00C159B3" w:rsidRPr="001B281B" w:rsidRDefault="00C159B3" w:rsidP="00A5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окисленные</w:t>
            </w:r>
            <w:r w:rsidR="001B281B" w:rsidRPr="001B2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руды</w:t>
            </w:r>
          </w:p>
          <w:p w14:paraId="0CAFAAD3" w14:textId="77777777" w:rsidR="00E82D5D" w:rsidRDefault="00E82D5D" w:rsidP="008A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75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золото –</w:t>
            </w:r>
            <w:r w:rsidR="008A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0,132 т (1,23 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г/т);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 </w:t>
            </w:r>
            <w:r w:rsidR="008A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6,89 т (64,11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г/т)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390DC2" w14:textId="77777777" w:rsidR="00DE0665" w:rsidRDefault="00E82D5D" w:rsidP="008A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75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золото –</w:t>
            </w:r>
            <w:r w:rsidR="008A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0,020 т (1,15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г/т);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 </w:t>
            </w:r>
            <w:r w:rsidR="008A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0,09 т (5,0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г/т)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ГКЗ </w:t>
            </w:r>
            <w:r w:rsidR="00A5004D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4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5004D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Э003-00174-77/01574659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29.11.2024)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E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ресурсы:</w:t>
            </w:r>
          </w:p>
          <w:p w14:paraId="09D1B2A8" w14:textId="77777777" w:rsidR="00F545A8" w:rsidRDefault="00D375DC" w:rsidP="00A5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77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свинец –</w:t>
            </w:r>
            <w:r w:rsidR="004F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417,9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(3,48%);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BF8F14" w14:textId="77777777" w:rsidR="00803C3F" w:rsidRPr="00803C3F" w:rsidRDefault="00D375DC" w:rsidP="00A5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–</w:t>
            </w:r>
            <w:r w:rsidR="004F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171,5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(1,43%);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 –</w:t>
            </w:r>
            <w:r w:rsidR="00EA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135,9 т (11,33 г/т);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4,8 т (0,4 г/т)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BD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АГ-04-85/72-апр</w:t>
            </w:r>
            <w:r w:rsidR="00BD1D0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16.12.2024)</w:t>
            </w:r>
          </w:p>
        </w:tc>
      </w:tr>
      <w:tr w:rsidR="00803C3F" w:rsidRPr="00803C3F" w14:paraId="332598C5" w14:textId="77777777" w:rsidTr="00275898">
        <w:trPr>
          <w:trHeight w:val="21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8247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CA9" w14:textId="77777777" w:rsidR="00803C3F" w:rsidRPr="00803C3F" w:rsidRDefault="00803C3F" w:rsidP="0080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работы на </w:t>
            </w:r>
            <w:r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бентониты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Устиновской площади </w:t>
            </w: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(Приморский край)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C215" w14:textId="77777777" w:rsidR="00DE0665" w:rsidRDefault="00DE0665" w:rsidP="006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Бентонит.</w:t>
            </w:r>
          </w:p>
          <w:p w14:paraId="57AD6C6E" w14:textId="77777777" w:rsidR="00803C3F" w:rsidRPr="00803C3F" w:rsidRDefault="00DE0665" w:rsidP="006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запасы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803C3F" w:rsidRPr="005577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55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716,285 тыс. т</w:t>
            </w:r>
            <w:r w:rsidR="0055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5577F8" w:rsidRPr="005577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1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 </w:t>
            </w:r>
            <w:r w:rsidR="0055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945,845 тыс. т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ГКЗ </w:t>
            </w:r>
            <w:r w:rsidR="00643F61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4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3F61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Э003-00174-77/01559135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26.11.2024)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ресурсы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5577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55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2,16 млн 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803C3F" w:rsidRPr="005577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55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12,76 млн т</w:t>
            </w:r>
            <w:r w:rsidR="00803C3F" w:rsidRPr="0080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(Протокол апробации </w:t>
            </w:r>
            <w:r w:rsidR="0033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АГ-04-85/70-апр</w:t>
            </w:r>
            <w:r w:rsidR="00335597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C3F" w:rsidRPr="0080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16.12.2024)</w:t>
            </w:r>
          </w:p>
        </w:tc>
      </w:tr>
    </w:tbl>
    <w:p w14:paraId="44628B1E" w14:textId="77777777" w:rsidR="004F5513" w:rsidRPr="004F5513" w:rsidRDefault="004F5513" w:rsidP="00902DFB">
      <w:pPr>
        <w:rPr>
          <w:sz w:val="24"/>
          <w:szCs w:val="24"/>
        </w:rPr>
      </w:pPr>
    </w:p>
    <w:sectPr w:rsidR="004F5513" w:rsidRPr="004F5513" w:rsidSect="006C67F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B"/>
    <w:rsid w:val="0002012A"/>
    <w:rsid w:val="0004063C"/>
    <w:rsid w:val="00044708"/>
    <w:rsid w:val="00045B76"/>
    <w:rsid w:val="00072818"/>
    <w:rsid w:val="0007355F"/>
    <w:rsid w:val="000A0C3F"/>
    <w:rsid w:val="001668E7"/>
    <w:rsid w:val="001A24B0"/>
    <w:rsid w:val="001B281B"/>
    <w:rsid w:val="001B4478"/>
    <w:rsid w:val="002756AC"/>
    <w:rsid w:val="00275898"/>
    <w:rsid w:val="002849DA"/>
    <w:rsid w:val="00297572"/>
    <w:rsid w:val="002A0168"/>
    <w:rsid w:val="002D4F5F"/>
    <w:rsid w:val="00335597"/>
    <w:rsid w:val="0038478C"/>
    <w:rsid w:val="0038667B"/>
    <w:rsid w:val="003A1D4E"/>
    <w:rsid w:val="003F679D"/>
    <w:rsid w:val="0040277C"/>
    <w:rsid w:val="004053B9"/>
    <w:rsid w:val="00461E7B"/>
    <w:rsid w:val="004D2E95"/>
    <w:rsid w:val="004F5513"/>
    <w:rsid w:val="004F627B"/>
    <w:rsid w:val="005577F8"/>
    <w:rsid w:val="0056438B"/>
    <w:rsid w:val="00584A57"/>
    <w:rsid w:val="00637699"/>
    <w:rsid w:val="0064334B"/>
    <w:rsid w:val="00643F61"/>
    <w:rsid w:val="00667D03"/>
    <w:rsid w:val="00686D9E"/>
    <w:rsid w:val="006943BA"/>
    <w:rsid w:val="006C1FAC"/>
    <w:rsid w:val="006C50CA"/>
    <w:rsid w:val="006C67F7"/>
    <w:rsid w:val="006E6B4D"/>
    <w:rsid w:val="00747051"/>
    <w:rsid w:val="00760063"/>
    <w:rsid w:val="00762DE5"/>
    <w:rsid w:val="007B3CBC"/>
    <w:rsid w:val="007F32B4"/>
    <w:rsid w:val="00803C3F"/>
    <w:rsid w:val="00830BDB"/>
    <w:rsid w:val="00860355"/>
    <w:rsid w:val="008834CD"/>
    <w:rsid w:val="00896EF6"/>
    <w:rsid w:val="008A52D9"/>
    <w:rsid w:val="00902DFB"/>
    <w:rsid w:val="00914EDD"/>
    <w:rsid w:val="009234AE"/>
    <w:rsid w:val="00930FFD"/>
    <w:rsid w:val="00940188"/>
    <w:rsid w:val="00950504"/>
    <w:rsid w:val="009933C9"/>
    <w:rsid w:val="009D29F1"/>
    <w:rsid w:val="009D6BAC"/>
    <w:rsid w:val="009F652D"/>
    <w:rsid w:val="00A2755B"/>
    <w:rsid w:val="00A3171B"/>
    <w:rsid w:val="00A5004D"/>
    <w:rsid w:val="00A96EE5"/>
    <w:rsid w:val="00AC5B01"/>
    <w:rsid w:val="00B10507"/>
    <w:rsid w:val="00B10D4A"/>
    <w:rsid w:val="00B36F63"/>
    <w:rsid w:val="00B44C3B"/>
    <w:rsid w:val="00B83018"/>
    <w:rsid w:val="00BA2152"/>
    <w:rsid w:val="00BB382E"/>
    <w:rsid w:val="00BD1D0F"/>
    <w:rsid w:val="00C159B3"/>
    <w:rsid w:val="00C350D5"/>
    <w:rsid w:val="00C40439"/>
    <w:rsid w:val="00C42882"/>
    <w:rsid w:val="00C45711"/>
    <w:rsid w:val="00C47502"/>
    <w:rsid w:val="00C67A39"/>
    <w:rsid w:val="00C90170"/>
    <w:rsid w:val="00CB4BEA"/>
    <w:rsid w:val="00CF1D88"/>
    <w:rsid w:val="00D13E77"/>
    <w:rsid w:val="00D375DC"/>
    <w:rsid w:val="00DD482F"/>
    <w:rsid w:val="00DE0665"/>
    <w:rsid w:val="00DF28C4"/>
    <w:rsid w:val="00E452C4"/>
    <w:rsid w:val="00E82D5D"/>
    <w:rsid w:val="00EA71F6"/>
    <w:rsid w:val="00EB54E1"/>
    <w:rsid w:val="00EB6FD7"/>
    <w:rsid w:val="00ED6033"/>
    <w:rsid w:val="00EF16E4"/>
    <w:rsid w:val="00EF2B8E"/>
    <w:rsid w:val="00F545A8"/>
    <w:rsid w:val="00F632CD"/>
    <w:rsid w:val="00F66A90"/>
    <w:rsid w:val="00F706A8"/>
    <w:rsid w:val="00F86138"/>
    <w:rsid w:val="00F9773C"/>
    <w:rsid w:val="00FD6386"/>
    <w:rsid w:val="00FD7785"/>
    <w:rsid w:val="00FE01EB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A3A2"/>
  <w15:chartTrackingRefBased/>
  <w15:docId w15:val="{513D3C1C-F350-440E-A742-312050F4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Мария Александровна</dc:creator>
  <cp:keywords/>
  <dc:description/>
  <cp:lastModifiedBy>Галина В. Девкота</cp:lastModifiedBy>
  <cp:revision>108</cp:revision>
  <cp:lastPrinted>2025-01-31T06:56:00Z</cp:lastPrinted>
  <dcterms:created xsi:type="dcterms:W3CDTF">2025-01-29T16:06:00Z</dcterms:created>
  <dcterms:modified xsi:type="dcterms:W3CDTF">2025-02-03T11:10:00Z</dcterms:modified>
</cp:coreProperties>
</file>